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5877278" cy="5486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7278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1"/>
        <w:spacing w:before="91"/>
        <w:ind w:right="1444"/>
      </w:pPr>
      <w:r>
        <w:rPr/>
        <w:t>Международная научно-практическая конференция «Вызовы современного</w:t>
      </w:r>
      <w:r>
        <w:rPr>
          <w:spacing w:val="-55"/>
        </w:rPr>
        <w:t> </w:t>
      </w:r>
      <w:r>
        <w:rPr/>
        <w:t>социокультурного</w:t>
      </w:r>
      <w:r>
        <w:rPr>
          <w:spacing w:val="-2"/>
        </w:rPr>
        <w:t> </w:t>
      </w:r>
      <w:r>
        <w:rPr/>
        <w:t>пространства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музеи</w:t>
      </w:r>
      <w:r>
        <w:rPr>
          <w:spacing w:val="-2"/>
        </w:rPr>
        <w:t> </w:t>
      </w:r>
      <w:r>
        <w:rPr/>
        <w:t>декоративного</w:t>
      </w:r>
      <w:r>
        <w:rPr>
          <w:spacing w:val="-1"/>
        </w:rPr>
        <w:t> </w:t>
      </w:r>
      <w:r>
        <w:rPr/>
        <w:t>искусства»</w:t>
      </w:r>
    </w:p>
    <w:p>
      <w:pPr>
        <w:pStyle w:val="BodyText"/>
        <w:spacing w:before="1"/>
        <w:ind w:left="542" w:right="4782"/>
      </w:pPr>
      <w:r>
        <w:rPr/>
        <w:t>Всероссийский музей декоративного искусства</w:t>
      </w:r>
      <w:r>
        <w:rPr>
          <w:spacing w:val="-55"/>
        </w:rPr>
        <w:t> </w:t>
      </w:r>
      <w:r>
        <w:rPr/>
        <w:t>11-12 октября 2021</w:t>
      </w:r>
      <w:r>
        <w:rPr>
          <w:spacing w:val="-1"/>
        </w:rPr>
        <w:t> </w:t>
      </w:r>
      <w:r>
        <w:rPr/>
        <w:t>года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</w:pPr>
      <w:r>
        <w:rPr/>
        <w:t>ПРЕСС-РЕЛИЗ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BodyText"/>
        <w:spacing w:line="264" w:lineRule="exact"/>
        <w:ind w:left="542"/>
      </w:pPr>
      <w:r>
        <w:rPr/>
        <w:t>11-12</w:t>
      </w:r>
      <w:r>
        <w:rPr>
          <w:spacing w:val="-2"/>
        </w:rPr>
        <w:t> </w:t>
      </w:r>
      <w:r>
        <w:rPr/>
        <w:t>октября</w:t>
      </w:r>
      <w:r>
        <w:rPr>
          <w:spacing w:val="-2"/>
        </w:rPr>
        <w:t> </w:t>
      </w:r>
      <w:r>
        <w:rPr/>
        <w:t>2021</w:t>
      </w:r>
      <w:r>
        <w:rPr>
          <w:spacing w:val="-1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во</w:t>
      </w:r>
      <w:r>
        <w:rPr>
          <w:spacing w:val="-2"/>
        </w:rPr>
        <w:t> </w:t>
      </w:r>
      <w:r>
        <w:rPr/>
        <w:t>Всероссийском</w:t>
      </w:r>
      <w:r>
        <w:rPr>
          <w:spacing w:val="-1"/>
        </w:rPr>
        <w:t> </w:t>
      </w:r>
      <w:r>
        <w:rPr/>
        <w:t>музее</w:t>
      </w:r>
      <w:r>
        <w:rPr>
          <w:spacing w:val="-4"/>
        </w:rPr>
        <w:t> </w:t>
      </w:r>
      <w:r>
        <w:rPr/>
        <w:t>декоративного</w:t>
      </w:r>
      <w:r>
        <w:rPr>
          <w:spacing w:val="-1"/>
        </w:rPr>
        <w:t> </w:t>
      </w:r>
      <w:r>
        <w:rPr/>
        <w:t>искусства</w:t>
      </w:r>
      <w:r>
        <w:rPr>
          <w:spacing w:val="-2"/>
        </w:rPr>
        <w:t> </w:t>
      </w:r>
      <w:r>
        <w:rPr/>
        <w:t>пройдет</w:t>
      </w:r>
    </w:p>
    <w:p>
      <w:pPr>
        <w:pStyle w:val="BodyText"/>
        <w:ind w:left="542" w:right="105"/>
      </w:pPr>
      <w:r>
        <w:rPr/>
        <w:t>Международная научно-практическая конференция «Вызовы современного социокультурного</w:t>
      </w:r>
      <w:r>
        <w:rPr>
          <w:spacing w:val="-55"/>
        </w:rPr>
        <w:t> </w:t>
      </w:r>
      <w:r>
        <w:rPr/>
        <w:t>пространства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музеи</w:t>
      </w:r>
      <w:r>
        <w:rPr>
          <w:spacing w:val="-2"/>
        </w:rPr>
        <w:t> </w:t>
      </w:r>
      <w:r>
        <w:rPr/>
        <w:t>декоративного искусства». Конференция</w:t>
      </w:r>
      <w:r>
        <w:rPr>
          <w:spacing w:val="-1"/>
        </w:rPr>
        <w:t> </w:t>
      </w:r>
      <w:r>
        <w:rPr/>
        <w:t>приурочена к</w:t>
      </w:r>
      <w:r>
        <w:rPr>
          <w:spacing w:val="-1"/>
        </w:rPr>
        <w:t> </w:t>
      </w:r>
      <w:r>
        <w:rPr/>
        <w:t>40-летию</w:t>
      </w:r>
    </w:p>
    <w:p>
      <w:pPr>
        <w:pStyle w:val="BodyText"/>
        <w:spacing w:line="263" w:lineRule="exact"/>
        <w:ind w:left="542"/>
      </w:pPr>
      <w:r>
        <w:rPr/>
        <w:t>Всероссийского</w:t>
      </w:r>
      <w:r>
        <w:rPr>
          <w:spacing w:val="-5"/>
        </w:rPr>
        <w:t> </w:t>
      </w:r>
      <w:r>
        <w:rPr/>
        <w:t>музея</w:t>
      </w:r>
      <w:r>
        <w:rPr>
          <w:spacing w:val="-5"/>
        </w:rPr>
        <w:t> </w:t>
      </w:r>
      <w:r>
        <w:rPr/>
        <w:t>декоративного</w:t>
      </w:r>
      <w:r>
        <w:rPr>
          <w:spacing w:val="-1"/>
        </w:rPr>
        <w:t> </w:t>
      </w:r>
      <w:r>
        <w:rPr/>
        <w:t>искусства,</w:t>
      </w:r>
      <w:r>
        <w:rPr>
          <w:spacing w:val="-5"/>
        </w:rPr>
        <w:t> </w:t>
      </w:r>
      <w:r>
        <w:rPr/>
        <w:t>году</w:t>
      </w:r>
      <w:r>
        <w:rPr>
          <w:spacing w:val="-1"/>
        </w:rPr>
        <w:t> </w:t>
      </w:r>
      <w:r>
        <w:rPr/>
        <w:t>Германии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России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проводится</w:t>
      </w:r>
    </w:p>
    <w:p>
      <w:pPr>
        <w:pStyle w:val="BodyText"/>
        <w:spacing w:line="264" w:lineRule="exact"/>
        <w:ind w:left="542"/>
      </w:pPr>
      <w:r>
        <w:rPr/>
        <w:t>совместно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Представительством</w:t>
      </w:r>
      <w:r>
        <w:rPr>
          <w:spacing w:val="-2"/>
        </w:rPr>
        <w:t> </w:t>
      </w:r>
      <w:r>
        <w:rPr/>
        <w:t>Фонда</w:t>
      </w:r>
      <w:r>
        <w:rPr>
          <w:spacing w:val="-4"/>
        </w:rPr>
        <w:t> </w:t>
      </w:r>
      <w:r>
        <w:rPr/>
        <w:t>имени</w:t>
      </w:r>
      <w:r>
        <w:rPr>
          <w:spacing w:val="-5"/>
        </w:rPr>
        <w:t> </w:t>
      </w:r>
      <w:r>
        <w:rPr/>
        <w:t>Конрада</w:t>
      </w:r>
      <w:r>
        <w:rPr>
          <w:spacing w:val="-2"/>
        </w:rPr>
        <w:t> </w:t>
      </w:r>
      <w:r>
        <w:rPr/>
        <w:t>Аденауэра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542" w:right="719"/>
      </w:pPr>
      <w:r>
        <w:rPr/>
        <w:t>На конференции экспертами различных областей знаний будут обсуждаться следующие</w:t>
      </w:r>
      <w:r>
        <w:rPr>
          <w:spacing w:val="-55"/>
        </w:rPr>
        <w:t> </w:t>
      </w:r>
      <w:r>
        <w:rPr/>
        <w:t>вопросы: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261" w:val="left" w:leader="none"/>
          <w:tab w:pos="1262" w:val="left" w:leader="none"/>
        </w:tabs>
        <w:spacing w:line="240" w:lineRule="auto" w:before="1" w:after="0"/>
        <w:ind w:left="1261" w:right="1055" w:hanging="360"/>
        <w:jc w:val="left"/>
        <w:rPr>
          <w:rFonts w:ascii="Symbol" w:hAnsi="Symbol"/>
          <w:i/>
          <w:sz w:val="20"/>
        </w:rPr>
      </w:pPr>
      <w:r>
        <w:rPr>
          <w:i/>
          <w:sz w:val="23"/>
        </w:rPr>
        <w:t>Теоретические и практические вопросы комплектования музейных коллекций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произведениями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современного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декоративного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искусства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и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дизайна:</w:t>
      </w:r>
    </w:p>
    <w:p>
      <w:pPr>
        <w:pStyle w:val="ListParagraph"/>
        <w:numPr>
          <w:ilvl w:val="0"/>
          <w:numId w:val="1"/>
        </w:numPr>
        <w:tabs>
          <w:tab w:pos="1261" w:val="left" w:leader="none"/>
          <w:tab w:pos="1262" w:val="left" w:leader="none"/>
        </w:tabs>
        <w:spacing w:line="264" w:lineRule="exact" w:before="0" w:after="0"/>
        <w:ind w:left="1262" w:right="0" w:hanging="361"/>
        <w:jc w:val="left"/>
        <w:rPr>
          <w:rFonts w:ascii="Symbol" w:hAnsi="Symbol"/>
          <w:i/>
          <w:sz w:val="20"/>
        </w:rPr>
      </w:pPr>
      <w:r>
        <w:rPr>
          <w:i/>
          <w:sz w:val="23"/>
        </w:rPr>
        <w:t>Способы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комплектования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музейных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коллекций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через</w:t>
      </w:r>
      <w:r>
        <w:rPr>
          <w:i/>
          <w:spacing w:val="-6"/>
          <w:sz w:val="23"/>
        </w:rPr>
        <w:t> </w:t>
      </w:r>
      <w:r>
        <w:rPr>
          <w:i/>
          <w:sz w:val="23"/>
        </w:rPr>
        <w:t>актуальные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общественные,</w:t>
      </w:r>
    </w:p>
    <w:p>
      <w:pPr>
        <w:spacing w:before="1"/>
        <w:ind w:left="1261" w:right="0" w:firstLine="0"/>
        <w:jc w:val="left"/>
        <w:rPr>
          <w:i/>
          <w:sz w:val="23"/>
        </w:rPr>
      </w:pPr>
      <w:r>
        <w:rPr>
          <w:i/>
          <w:sz w:val="23"/>
        </w:rPr>
        <w:t>культурные события, арт-практики и взаимодействие музеев с коллекционерами,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галереями,</w:t>
      </w:r>
      <w:r>
        <w:rPr>
          <w:i/>
          <w:spacing w:val="-7"/>
          <w:sz w:val="23"/>
        </w:rPr>
        <w:t> </w:t>
      </w:r>
      <w:r>
        <w:rPr>
          <w:i/>
          <w:sz w:val="23"/>
        </w:rPr>
        <w:t>современными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художниками,</w:t>
      </w:r>
      <w:r>
        <w:rPr>
          <w:i/>
          <w:spacing w:val="-6"/>
          <w:sz w:val="23"/>
        </w:rPr>
        <w:t> </w:t>
      </w:r>
      <w:r>
        <w:rPr>
          <w:i/>
          <w:sz w:val="23"/>
        </w:rPr>
        <w:t>дизайнерами,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креативными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индустриями;</w:t>
      </w:r>
    </w:p>
    <w:p>
      <w:pPr>
        <w:pStyle w:val="ListParagraph"/>
        <w:numPr>
          <w:ilvl w:val="0"/>
          <w:numId w:val="1"/>
        </w:numPr>
        <w:tabs>
          <w:tab w:pos="1261" w:val="left" w:leader="none"/>
          <w:tab w:pos="1262" w:val="left" w:leader="none"/>
        </w:tabs>
        <w:spacing w:line="240" w:lineRule="auto" w:before="0" w:after="0"/>
        <w:ind w:left="1261" w:right="262" w:hanging="360"/>
        <w:jc w:val="left"/>
        <w:rPr>
          <w:rFonts w:ascii="Symbol" w:hAnsi="Symbol"/>
          <w:i/>
          <w:sz w:val="20"/>
        </w:rPr>
      </w:pPr>
      <w:r>
        <w:rPr>
          <w:i/>
          <w:sz w:val="23"/>
        </w:rPr>
        <w:t>Системный подход к изучению и актуализации коллекций декоративного и народного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искусства;</w:t>
      </w:r>
    </w:p>
    <w:p>
      <w:pPr>
        <w:pStyle w:val="ListParagraph"/>
        <w:numPr>
          <w:ilvl w:val="0"/>
          <w:numId w:val="1"/>
        </w:numPr>
        <w:tabs>
          <w:tab w:pos="1319" w:val="left" w:leader="none"/>
          <w:tab w:pos="1320" w:val="left" w:leader="none"/>
        </w:tabs>
        <w:spacing w:line="240" w:lineRule="auto" w:before="0" w:after="0"/>
        <w:ind w:left="1261" w:right="638" w:hanging="360"/>
        <w:jc w:val="left"/>
        <w:rPr>
          <w:rFonts w:ascii="Symbol" w:hAnsi="Symbol"/>
          <w:i/>
          <w:sz w:val="20"/>
        </w:rPr>
      </w:pPr>
      <w:r>
        <w:rPr/>
        <w:tab/>
      </w:r>
      <w:r>
        <w:rPr>
          <w:i/>
          <w:sz w:val="23"/>
        </w:rPr>
        <w:t>Репрезентация декоративного искусства и предметного дизайна в выставочных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проектах,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кураторские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подходы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и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художественные решения;</w:t>
      </w:r>
    </w:p>
    <w:p>
      <w:pPr>
        <w:pStyle w:val="ListParagraph"/>
        <w:numPr>
          <w:ilvl w:val="0"/>
          <w:numId w:val="1"/>
        </w:numPr>
        <w:tabs>
          <w:tab w:pos="1261" w:val="left" w:leader="none"/>
          <w:tab w:pos="1262" w:val="left" w:leader="none"/>
        </w:tabs>
        <w:spacing w:line="240" w:lineRule="auto" w:before="0" w:after="0"/>
        <w:ind w:left="1262" w:right="0" w:hanging="361"/>
        <w:jc w:val="left"/>
        <w:rPr>
          <w:rFonts w:ascii="Symbol" w:hAnsi="Symbol"/>
          <w:i/>
          <w:sz w:val="20"/>
        </w:rPr>
      </w:pPr>
      <w:r>
        <w:rPr>
          <w:i/>
          <w:sz w:val="23"/>
        </w:rPr>
        <w:t>Образовательные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практики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на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базе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коллекций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декоративного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искусства.</w:t>
      </w:r>
    </w:p>
    <w:p>
      <w:pPr>
        <w:pStyle w:val="BodyText"/>
        <w:spacing w:before="5"/>
        <w:rPr>
          <w:i/>
          <w:sz w:val="24"/>
        </w:rPr>
      </w:pPr>
    </w:p>
    <w:p>
      <w:pPr>
        <w:pStyle w:val="BodyText"/>
        <w:ind w:left="542" w:right="423"/>
      </w:pPr>
      <w:r>
        <w:rPr/>
        <w:t>Среди участников конференции: представители Министерства культуры РФ, руководители</w:t>
      </w:r>
      <w:r>
        <w:rPr>
          <w:spacing w:val="-55"/>
        </w:rPr>
        <w:t> </w:t>
      </w:r>
      <w:r>
        <w:rPr/>
        <w:t>профильных</w:t>
      </w:r>
      <w:r>
        <w:rPr>
          <w:spacing w:val="-1"/>
        </w:rPr>
        <w:t> </w:t>
      </w:r>
      <w:r>
        <w:rPr/>
        <w:t>комитетов</w:t>
      </w:r>
      <w:r>
        <w:rPr>
          <w:spacing w:val="-4"/>
        </w:rPr>
        <w:t> </w:t>
      </w:r>
      <w:r>
        <w:rPr/>
        <w:t>Международного</w:t>
      </w:r>
      <w:r>
        <w:rPr>
          <w:spacing w:val="-1"/>
        </w:rPr>
        <w:t> </w:t>
      </w:r>
      <w:r>
        <w:rPr/>
        <w:t>комитета</w:t>
      </w:r>
      <w:r>
        <w:rPr>
          <w:spacing w:val="-1"/>
        </w:rPr>
        <w:t> </w:t>
      </w:r>
      <w:r>
        <w:rPr/>
        <w:t>музеев</w:t>
      </w:r>
      <w:r>
        <w:rPr>
          <w:spacing w:val="-2"/>
        </w:rPr>
        <w:t> </w:t>
      </w:r>
      <w:r>
        <w:rPr/>
        <w:t>(ICOM),</w:t>
      </w:r>
      <w:r>
        <w:rPr>
          <w:spacing w:val="-1"/>
        </w:rPr>
        <w:t> </w:t>
      </w:r>
      <w:r>
        <w:rPr/>
        <w:t>ИКОМ</w:t>
      </w:r>
      <w:r>
        <w:rPr>
          <w:spacing w:val="-2"/>
        </w:rPr>
        <w:t> </w:t>
      </w:r>
      <w:r>
        <w:rPr/>
        <w:t>России,</w:t>
      </w:r>
      <w:r>
        <w:rPr>
          <w:spacing w:val="-1"/>
        </w:rPr>
        <w:t> </w:t>
      </w:r>
      <w:r>
        <w:rPr/>
        <w:t>Союз</w:t>
      </w:r>
    </w:p>
    <w:p>
      <w:pPr>
        <w:pStyle w:val="BodyText"/>
        <w:ind w:left="542" w:right="943"/>
      </w:pPr>
      <w:r>
        <w:rPr/>
        <w:t>музеев России, директора музеев России и зарубежных стран, ученые, преподаватели,</w:t>
      </w:r>
      <w:r>
        <w:rPr>
          <w:spacing w:val="-55"/>
        </w:rPr>
        <w:t> </w:t>
      </w:r>
      <w:r>
        <w:rPr/>
        <w:t>кураторы,</w:t>
      </w:r>
      <w:r>
        <w:rPr>
          <w:spacing w:val="-1"/>
        </w:rPr>
        <w:t> </w:t>
      </w:r>
      <w:r>
        <w:rPr/>
        <w:t>художники, дизайнеры, галеристы.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1"/>
        <w:ind w:left="542"/>
      </w:pPr>
      <w:r>
        <w:rPr/>
        <w:t>В</w:t>
      </w:r>
      <w:r>
        <w:rPr>
          <w:spacing w:val="-2"/>
        </w:rPr>
        <w:t> </w:t>
      </w:r>
      <w:r>
        <w:rPr/>
        <w:t>рамках</w:t>
      </w:r>
      <w:r>
        <w:rPr>
          <w:spacing w:val="-1"/>
        </w:rPr>
        <w:t> </w:t>
      </w:r>
      <w:r>
        <w:rPr/>
        <w:t>конференции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публичными</w:t>
      </w:r>
      <w:r>
        <w:rPr>
          <w:spacing w:val="-1"/>
        </w:rPr>
        <w:t> </w:t>
      </w:r>
      <w:r>
        <w:rPr/>
        <w:t>лекциями</w:t>
      </w:r>
      <w:r>
        <w:rPr>
          <w:spacing w:val="-4"/>
        </w:rPr>
        <w:t> </w:t>
      </w:r>
      <w:r>
        <w:rPr/>
        <w:t>выступят</w:t>
      </w:r>
      <w:r>
        <w:rPr>
          <w:spacing w:val="-1"/>
        </w:rPr>
        <w:t> </w:t>
      </w:r>
      <w:r>
        <w:rPr/>
        <w:t>зарубежные</w:t>
      </w:r>
      <w:r>
        <w:rPr>
          <w:spacing w:val="-2"/>
        </w:rPr>
        <w:t> </w:t>
      </w:r>
      <w:r>
        <w:rPr/>
        <w:t>эксперты: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261" w:val="left" w:leader="none"/>
          <w:tab w:pos="1262" w:val="left" w:leader="none"/>
        </w:tabs>
        <w:spacing w:line="240" w:lineRule="auto" w:before="0" w:after="0"/>
        <w:ind w:left="1261" w:right="1129" w:hanging="360"/>
        <w:jc w:val="left"/>
        <w:rPr>
          <w:rFonts w:ascii="Symbol" w:hAnsi="Symbol"/>
          <w:sz w:val="23"/>
        </w:rPr>
      </w:pPr>
      <w:r>
        <w:rPr>
          <w:b/>
          <w:sz w:val="23"/>
        </w:rPr>
        <w:t>Клаудиа Банц</w:t>
      </w:r>
      <w:r>
        <w:rPr>
          <w:sz w:val="23"/>
        </w:rPr>
        <w:t>, доктор искусствоведения, куратор коллекции дизайна Музея</w:t>
      </w:r>
      <w:r>
        <w:rPr>
          <w:spacing w:val="-55"/>
          <w:sz w:val="23"/>
        </w:rPr>
        <w:t> </w:t>
      </w:r>
      <w:r>
        <w:rPr>
          <w:sz w:val="23"/>
        </w:rPr>
        <w:t>Декоративного</w:t>
      </w:r>
      <w:r>
        <w:rPr>
          <w:spacing w:val="-1"/>
          <w:sz w:val="23"/>
        </w:rPr>
        <w:t> </w:t>
      </w:r>
      <w:r>
        <w:rPr>
          <w:sz w:val="23"/>
        </w:rPr>
        <w:t>искусства, Берлин;</w:t>
      </w:r>
    </w:p>
    <w:p>
      <w:pPr>
        <w:pStyle w:val="ListParagraph"/>
        <w:numPr>
          <w:ilvl w:val="0"/>
          <w:numId w:val="1"/>
        </w:numPr>
        <w:tabs>
          <w:tab w:pos="1261" w:val="left" w:leader="none"/>
          <w:tab w:pos="1262" w:val="left" w:leader="none"/>
        </w:tabs>
        <w:spacing w:line="280" w:lineRule="exact" w:before="0" w:after="0"/>
        <w:ind w:left="1262" w:right="0" w:hanging="361"/>
        <w:jc w:val="left"/>
        <w:rPr>
          <w:rFonts w:ascii="Symbol" w:hAnsi="Symbol"/>
          <w:sz w:val="23"/>
        </w:rPr>
      </w:pPr>
      <w:r>
        <w:rPr>
          <w:b/>
          <w:sz w:val="23"/>
        </w:rPr>
        <w:t>Кристоф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Линд</w:t>
      </w:r>
      <w:r>
        <w:rPr>
          <w:sz w:val="23"/>
        </w:rPr>
        <w:t>,</w:t>
      </w:r>
      <w:r>
        <w:rPr>
          <w:spacing w:val="-2"/>
          <w:sz w:val="23"/>
        </w:rPr>
        <w:t> </w:t>
      </w:r>
      <w:r>
        <w:rPr>
          <w:sz w:val="23"/>
        </w:rPr>
        <w:t>доктор</w:t>
      </w:r>
      <w:r>
        <w:rPr>
          <w:spacing w:val="-5"/>
          <w:sz w:val="23"/>
        </w:rPr>
        <w:t> </w:t>
      </w:r>
      <w:r>
        <w:rPr>
          <w:sz w:val="23"/>
        </w:rPr>
        <w:t>исторических</w:t>
      </w:r>
      <w:r>
        <w:rPr>
          <w:spacing w:val="-1"/>
          <w:sz w:val="23"/>
        </w:rPr>
        <w:t> </w:t>
      </w:r>
      <w:r>
        <w:rPr>
          <w:sz w:val="23"/>
        </w:rPr>
        <w:t>наук,</w:t>
      </w:r>
      <w:r>
        <w:rPr>
          <w:spacing w:val="-2"/>
          <w:sz w:val="23"/>
        </w:rPr>
        <w:t> </w:t>
      </w:r>
      <w:r>
        <w:rPr>
          <w:sz w:val="23"/>
        </w:rPr>
        <w:t>президент</w:t>
      </w:r>
      <w:r>
        <w:rPr>
          <w:spacing w:val="-2"/>
          <w:sz w:val="23"/>
        </w:rPr>
        <w:t> </w:t>
      </w:r>
      <w:r>
        <w:rPr>
          <w:sz w:val="23"/>
        </w:rPr>
        <w:t>Международного</w:t>
      </w:r>
      <w:r>
        <w:rPr>
          <w:spacing w:val="-5"/>
          <w:sz w:val="23"/>
        </w:rPr>
        <w:t> </w:t>
      </w:r>
      <w:r>
        <w:rPr>
          <w:sz w:val="23"/>
        </w:rPr>
        <w:t>комитета</w:t>
      </w:r>
    </w:p>
    <w:p>
      <w:pPr>
        <w:pStyle w:val="BodyText"/>
        <w:ind w:left="1261" w:right="96"/>
      </w:pPr>
      <w:r>
        <w:rPr/>
        <w:t>музеев и коллекций изобразительного искусства Международного совета музеев (ICFA</w:t>
      </w:r>
      <w:r>
        <w:rPr>
          <w:spacing w:val="-55"/>
        </w:rPr>
        <w:t> </w:t>
      </w:r>
      <w:r>
        <w:rPr/>
        <w:t>ICOM),</w:t>
      </w:r>
      <w:r>
        <w:rPr>
          <w:spacing w:val="-1"/>
        </w:rPr>
        <w:t> </w:t>
      </w:r>
      <w:r>
        <w:rPr/>
        <w:t>директор</w:t>
      </w:r>
      <w:r>
        <w:rPr>
          <w:spacing w:val="-1"/>
        </w:rPr>
        <w:t> </w:t>
      </w:r>
      <w:r>
        <w:rPr/>
        <w:t>Музея</w:t>
      </w:r>
      <w:r>
        <w:rPr>
          <w:spacing w:val="-4"/>
        </w:rPr>
        <w:t> </w:t>
      </w:r>
      <w:r>
        <w:rPr/>
        <w:t>искусства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истории</w:t>
      </w:r>
      <w:r>
        <w:rPr>
          <w:spacing w:val="-1"/>
        </w:rPr>
        <w:t> </w:t>
      </w:r>
      <w:r>
        <w:rPr/>
        <w:t>культуры в</w:t>
      </w:r>
      <w:r>
        <w:rPr>
          <w:spacing w:val="-2"/>
        </w:rPr>
        <w:t> </w:t>
      </w:r>
      <w:r>
        <w:rPr/>
        <w:t>Мангейме</w:t>
      </w:r>
      <w:r>
        <w:rPr>
          <w:spacing w:val="-1"/>
        </w:rPr>
        <w:t> </w:t>
      </w:r>
      <w:r>
        <w:rPr/>
        <w:t>(Германия);</w:t>
      </w:r>
    </w:p>
    <w:p>
      <w:pPr>
        <w:pStyle w:val="ListParagraph"/>
        <w:numPr>
          <w:ilvl w:val="0"/>
          <w:numId w:val="1"/>
        </w:numPr>
        <w:tabs>
          <w:tab w:pos="1261" w:val="left" w:leader="none"/>
          <w:tab w:pos="1262" w:val="left" w:leader="none"/>
        </w:tabs>
        <w:spacing w:line="281" w:lineRule="exact" w:before="1" w:after="0"/>
        <w:ind w:left="1262" w:right="0" w:hanging="361"/>
        <w:jc w:val="left"/>
        <w:rPr>
          <w:rFonts w:ascii="Symbol" w:hAnsi="Symbol"/>
          <w:sz w:val="23"/>
        </w:rPr>
      </w:pPr>
      <w:r>
        <w:rPr>
          <w:b/>
          <w:sz w:val="23"/>
        </w:rPr>
        <w:t>Мария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Линд</w:t>
      </w:r>
      <w:r>
        <w:rPr>
          <w:sz w:val="23"/>
        </w:rPr>
        <w:t>,</w:t>
      </w:r>
      <w:r>
        <w:rPr>
          <w:spacing w:val="-1"/>
          <w:sz w:val="23"/>
        </w:rPr>
        <w:t> </w:t>
      </w:r>
      <w:r>
        <w:rPr>
          <w:sz w:val="23"/>
        </w:rPr>
        <w:t>советник</w:t>
      </w:r>
      <w:r>
        <w:rPr>
          <w:spacing w:val="-3"/>
          <w:sz w:val="23"/>
        </w:rPr>
        <w:t> </w:t>
      </w:r>
      <w:r>
        <w:rPr>
          <w:sz w:val="23"/>
        </w:rPr>
        <w:t>по</w:t>
      </w:r>
      <w:r>
        <w:rPr>
          <w:spacing w:val="-1"/>
          <w:sz w:val="23"/>
        </w:rPr>
        <w:t> </w:t>
      </w:r>
      <w:r>
        <w:rPr>
          <w:sz w:val="23"/>
        </w:rPr>
        <w:t>культуре</w:t>
      </w:r>
      <w:r>
        <w:rPr>
          <w:spacing w:val="-1"/>
          <w:sz w:val="23"/>
        </w:rPr>
        <w:t> </w:t>
      </w:r>
      <w:r>
        <w:rPr>
          <w:sz w:val="23"/>
        </w:rPr>
        <w:t>Посольства</w:t>
      </w:r>
      <w:r>
        <w:rPr>
          <w:spacing w:val="-3"/>
          <w:sz w:val="23"/>
        </w:rPr>
        <w:t> </w:t>
      </w:r>
      <w:r>
        <w:rPr>
          <w:sz w:val="23"/>
        </w:rPr>
        <w:t>Швеции</w:t>
      </w:r>
      <w:r>
        <w:rPr>
          <w:spacing w:val="-2"/>
          <w:sz w:val="23"/>
        </w:rPr>
        <w:t> </w:t>
      </w:r>
      <w:r>
        <w:rPr>
          <w:sz w:val="23"/>
        </w:rPr>
        <w:t>в</w:t>
      </w:r>
      <w:r>
        <w:rPr>
          <w:spacing w:val="-2"/>
          <w:sz w:val="23"/>
        </w:rPr>
        <w:t> </w:t>
      </w:r>
      <w:r>
        <w:rPr>
          <w:sz w:val="23"/>
        </w:rPr>
        <w:t>России;</w:t>
      </w:r>
    </w:p>
    <w:p>
      <w:pPr>
        <w:pStyle w:val="ListParagraph"/>
        <w:numPr>
          <w:ilvl w:val="0"/>
          <w:numId w:val="1"/>
        </w:numPr>
        <w:tabs>
          <w:tab w:pos="1261" w:val="left" w:leader="none"/>
          <w:tab w:pos="1262" w:val="left" w:leader="none"/>
        </w:tabs>
        <w:spacing w:line="240" w:lineRule="auto" w:before="0" w:after="0"/>
        <w:ind w:left="1261" w:right="205" w:hanging="360"/>
        <w:jc w:val="left"/>
        <w:rPr>
          <w:rFonts w:ascii="Symbol" w:hAnsi="Symbol"/>
          <w:sz w:val="23"/>
        </w:rPr>
      </w:pPr>
      <w:r>
        <w:rPr>
          <w:b/>
          <w:sz w:val="23"/>
        </w:rPr>
        <w:t>Чжан Чуньянь</w:t>
      </w:r>
      <w:r>
        <w:rPr>
          <w:sz w:val="23"/>
        </w:rPr>
        <w:t>, кандидат искусствоведения, куратор коллекции дизайна, заместитель</w:t>
      </w:r>
      <w:r>
        <w:rPr>
          <w:spacing w:val="-55"/>
          <w:sz w:val="23"/>
        </w:rPr>
        <w:t> </w:t>
      </w:r>
      <w:r>
        <w:rPr>
          <w:sz w:val="23"/>
        </w:rPr>
        <w:t>директора</w:t>
      </w:r>
      <w:r>
        <w:rPr>
          <w:spacing w:val="-1"/>
          <w:sz w:val="23"/>
        </w:rPr>
        <w:t> </w:t>
      </w:r>
      <w:r>
        <w:rPr>
          <w:sz w:val="23"/>
        </w:rPr>
        <w:t>Музея дизайна Китайской</w:t>
      </w:r>
      <w:r>
        <w:rPr>
          <w:spacing w:val="-1"/>
          <w:sz w:val="23"/>
        </w:rPr>
        <w:t> </w:t>
      </w:r>
      <w:r>
        <w:rPr>
          <w:sz w:val="23"/>
        </w:rPr>
        <w:t>Академии</w:t>
      </w:r>
      <w:r>
        <w:rPr>
          <w:spacing w:val="-2"/>
          <w:sz w:val="23"/>
        </w:rPr>
        <w:t> </w:t>
      </w:r>
      <w:r>
        <w:rPr>
          <w:sz w:val="23"/>
        </w:rPr>
        <w:t>художеств.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542" w:right="362"/>
      </w:pPr>
      <w:r>
        <w:rPr/>
        <w:t>Для всех участников конференции будут проводиться экскурсии по действующим</w:t>
      </w:r>
      <w:r>
        <w:rPr>
          <w:spacing w:val="1"/>
        </w:rPr>
        <w:t> </w:t>
      </w:r>
      <w:r>
        <w:rPr/>
        <w:t>экспозициям и выставкам Всероссийского музея декоративного искусства, в том числе</w:t>
      </w:r>
      <w:r>
        <w:rPr>
          <w:spacing w:val="1"/>
        </w:rPr>
        <w:t> </w:t>
      </w:r>
      <w:r>
        <w:rPr/>
        <w:t>кураторские экскурсии по главному выставочному проекту 2021 года </w:t>
      </w:r>
      <w:hyperlink r:id="rId6">
        <w:r>
          <w:rPr>
            <w:color w:val="0000FF"/>
            <w:u w:val="single" w:color="0000FF"/>
          </w:rPr>
          <w:t>«ВЕЩЬ! Предметный</w:t>
        </w:r>
      </w:hyperlink>
      <w:r>
        <w:rPr>
          <w:color w:val="0000FF"/>
          <w:spacing w:val="-55"/>
        </w:rPr>
        <w:t> </w:t>
      </w:r>
      <w:hyperlink r:id="rId6">
        <w:r>
          <w:rPr>
            <w:color w:val="0000FF"/>
            <w:u w:val="single" w:color="0000FF"/>
          </w:rPr>
          <w:t>разговор»</w:t>
        </w:r>
      </w:hyperlink>
      <w:r>
        <w:rPr/>
        <w:t>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0"/>
        <w:ind w:left="542" w:right="788"/>
      </w:pPr>
      <w:r>
        <w:rPr/>
        <w:t>Конференция состоится очно и в онлайн-формате. Вход на конференцию свободный </w:t>
      </w:r>
      <w:hyperlink r:id="rId7">
        <w:r>
          <w:rPr>
            <w:color w:val="0000FF"/>
            <w:u w:val="single" w:color="0000FF"/>
          </w:rPr>
          <w:t>по</w:t>
        </w:r>
      </w:hyperlink>
      <w:r>
        <w:rPr>
          <w:color w:val="0000FF"/>
          <w:spacing w:val="-55"/>
        </w:rPr>
        <w:t> </w:t>
      </w:r>
      <w:hyperlink r:id="rId7">
        <w:r>
          <w:rPr>
            <w:color w:val="0000FF"/>
            <w:u w:val="single" w:color="0000FF"/>
          </w:rPr>
          <w:t>предварительной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регистрации</w:t>
        </w:r>
        <w:r>
          <w:rPr/>
          <w:t>.</w:t>
        </w:r>
        <w:r>
          <w:rPr>
            <w:spacing w:val="-1"/>
          </w:rPr>
          <w:t> </w:t>
        </w:r>
      </w:hyperlink>
      <w:r>
        <w:rPr/>
        <w:t>Онлайн</w:t>
      </w:r>
      <w:r>
        <w:rPr>
          <w:spacing w:val="-1"/>
        </w:rPr>
        <w:t> </w:t>
      </w:r>
      <w:r>
        <w:rPr/>
        <w:t>трансляция</w:t>
      </w:r>
      <w:r>
        <w:rPr>
          <w:spacing w:val="-1"/>
        </w:rPr>
        <w:t> </w:t>
      </w:r>
      <w:r>
        <w:rPr/>
        <w:t>будет доступна</w:t>
      </w:r>
      <w:r>
        <w:rPr>
          <w:spacing w:val="2"/>
        </w:rPr>
        <w:t> </w:t>
      </w:r>
      <w:hyperlink r:id="rId8">
        <w:r>
          <w:rPr>
            <w:color w:val="0000FF"/>
            <w:u w:val="single" w:color="0000FF"/>
          </w:rPr>
          <w:t>по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ссылке</w:t>
        </w:r>
      </w:hyperlink>
      <w:r>
        <w:rPr/>
        <w:t>.</w:t>
      </w:r>
    </w:p>
    <w:sectPr>
      <w:type w:val="continuous"/>
      <w:pgSz w:w="11910" w:h="16840"/>
      <w:pgMar w:top="600" w:bottom="280" w:left="11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262" w:hanging="360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0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542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61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vmdpni.ru/data/events/2021/sentyabr_/vesch_predmetniy_razgovor/index.php" TargetMode="External"/><Relationship Id="rId7" Type="http://schemas.openxmlformats.org/officeDocument/2006/relationships/hyperlink" Target="https://vmdpni.timepad.ru/event/1803773/" TargetMode="External"/><Relationship Id="rId8" Type="http://schemas.openxmlformats.org/officeDocument/2006/relationships/hyperlink" Target="https://us02web.zoom.us/j/85269016829?pwd=d3ZucWRpSktSbEpnZ0dGZ3NqM2Nodz09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Сергеевна Юдина</dc:creator>
  <dcterms:created xsi:type="dcterms:W3CDTF">2021-10-05T07:43:34Z</dcterms:created>
  <dcterms:modified xsi:type="dcterms:W3CDTF">2021-10-05T07:43:34Z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2021-10-05T00:00:00Z</vt:filetime>
  </property>
</Properties>
</file>